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AF4" w:rsidRDefault="00B84C7B" w:rsidP="00B84C7B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Ансамбль бывшей усадьбы ХІХ в</w:t>
      </w:r>
      <w:r w:rsidR="00DD4D2C">
        <w:rPr>
          <w:rFonts w:ascii="Times New Roman" w:hAnsi="Times New Roman" w:cs="Times New Roman"/>
          <w:b/>
          <w:sz w:val="30"/>
          <w:szCs w:val="30"/>
          <w:lang w:val="ru-RU"/>
        </w:rPr>
        <w:t xml:space="preserve">.,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ru-RU"/>
        </w:rPr>
        <w:t>д.Станьково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ru-RU"/>
        </w:rPr>
        <w:t>, Дзержинского района</w:t>
      </w:r>
    </w:p>
    <w:p w:rsidR="00DD4D2C" w:rsidRDefault="00B84C7B" w:rsidP="00DD4D2C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(материальная недвижимая историко-культурная ценность </w:t>
      </w:r>
    </w:p>
    <w:p w:rsidR="00B84C7B" w:rsidRDefault="00B84C7B" w:rsidP="00DD4D2C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категории «3»)</w:t>
      </w:r>
    </w:p>
    <w:p w:rsidR="00B84C7B" w:rsidRDefault="00B84C7B" w:rsidP="00B84C7B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B84C7B" w:rsidRDefault="00B84C7B" w:rsidP="00B84C7B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B84C7B" w:rsidRDefault="00B84C7B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B84C7B" w:rsidRDefault="00B84C7B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Местонахождение: Минская область, Дзержинский район,</w:t>
      </w:r>
      <w:r w:rsidR="000A0A9C">
        <w:rPr>
          <w:rFonts w:ascii="Times New Roman" w:hAnsi="Times New Roman" w:cs="Times New Roman"/>
          <w:b/>
          <w:sz w:val="30"/>
          <w:szCs w:val="30"/>
          <w:lang w:val="ru-RU"/>
        </w:rPr>
        <w:br/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ru-RU"/>
        </w:rPr>
        <w:t>Станьково</w:t>
      </w:r>
      <w:proofErr w:type="spellEnd"/>
    </w:p>
    <w:p w:rsidR="00B84C7B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22D9BE7" wp14:editId="2AC28CFD">
            <wp:simplePos x="0" y="0"/>
            <wp:positionH relativeFrom="page">
              <wp:align>center</wp:align>
            </wp:positionH>
            <wp:positionV relativeFrom="paragraph">
              <wp:posOffset>250825</wp:posOffset>
            </wp:positionV>
            <wp:extent cx="5705475" cy="2748915"/>
            <wp:effectExtent l="0" t="0" r="9525" b="0"/>
            <wp:wrapTight wrapText="bothSides">
              <wp:wrapPolygon edited="0">
                <wp:start x="0" y="0"/>
                <wp:lineTo x="0" y="21405"/>
                <wp:lineTo x="21564" y="21405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" t="16238" r="7256" b="6973"/>
                    <a:stretch/>
                  </pic:blipFill>
                  <pic:spPr bwMode="auto">
                    <a:xfrm>
                      <a:off x="0" y="0"/>
                      <a:ext cx="5705475" cy="274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7B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C613BDF" wp14:editId="7942A802">
            <wp:simplePos x="0" y="0"/>
            <wp:positionH relativeFrom="column">
              <wp:posOffset>639445</wp:posOffset>
            </wp:positionH>
            <wp:positionV relativeFrom="paragraph">
              <wp:posOffset>3602990</wp:posOffset>
            </wp:positionV>
            <wp:extent cx="478536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5" t="16513" r="19333" b="7798"/>
                    <a:stretch/>
                  </pic:blipFill>
                  <pic:spPr bwMode="auto">
                    <a:xfrm>
                      <a:off x="0" y="0"/>
                      <a:ext cx="478536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C7B" w:rsidRDefault="00B84C7B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DD4D2C" w:rsidRDefault="00DD4D2C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66EA" w:rsidRDefault="003F66EA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Сведение о недвижимом имуществе.</w:t>
      </w:r>
    </w:p>
    <w:p w:rsidR="00DE6B96" w:rsidRDefault="00DE6B96" w:rsidP="00B84C7B">
      <w:pPr>
        <w:pStyle w:val="a3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DE6B96" w:rsidRPr="00DE6B96" w:rsidRDefault="00DE6B96" w:rsidP="00DE6B96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E6B96">
        <w:rPr>
          <w:rFonts w:ascii="Times New Roman" w:hAnsi="Times New Roman" w:cs="Times New Roman"/>
          <w:i/>
          <w:sz w:val="30"/>
          <w:szCs w:val="30"/>
          <w:lang w:val="ru-RU"/>
        </w:rPr>
        <w:t>Северная въездная брама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представляет собой постройку </w:t>
      </w:r>
      <w:r w:rsidR="000A0A9C">
        <w:rPr>
          <w:rFonts w:ascii="Times New Roman" w:hAnsi="Times New Roman" w:cs="Times New Roman"/>
          <w:sz w:val="30"/>
          <w:szCs w:val="30"/>
          <w:lang w:val="ru-RU"/>
        </w:rPr>
        <w:br/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в неоготическом стиле. Центральная часть более высокая, имеет широкую готическую арку, окруженную 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рустовым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 камнем, увенчана трехступенчатым щитом с развитым профилированным карнизом. </w:t>
      </w:r>
      <w:r w:rsidR="000A0A9C">
        <w:rPr>
          <w:rFonts w:ascii="Times New Roman" w:hAnsi="Times New Roman" w:cs="Times New Roman"/>
          <w:sz w:val="30"/>
          <w:szCs w:val="30"/>
          <w:lang w:val="ru-RU"/>
        </w:rPr>
        <w:br/>
      </w:r>
      <w:r>
        <w:rPr>
          <w:rFonts w:ascii="Times New Roman" w:hAnsi="Times New Roman" w:cs="Times New Roman"/>
          <w:sz w:val="30"/>
          <w:szCs w:val="30"/>
          <w:lang w:val="ru-RU"/>
        </w:rPr>
        <w:t>По центр</w:t>
      </w:r>
      <w:r w:rsidR="00404E4D">
        <w:rPr>
          <w:rFonts w:ascii="Times New Roman" w:hAnsi="Times New Roman" w:cs="Times New Roman"/>
          <w:sz w:val="30"/>
          <w:szCs w:val="30"/>
          <w:lang w:val="ru-RU"/>
        </w:rPr>
        <w:t xml:space="preserve">у, над аркой с двух сторон расположена прямоугольная ниша, окруженная профилированным наличником, в которой раньше размещался родовой герб графского рода </w:t>
      </w:r>
      <w:proofErr w:type="spellStart"/>
      <w:r w:rsidR="00404E4D">
        <w:rPr>
          <w:rFonts w:ascii="Times New Roman" w:hAnsi="Times New Roman" w:cs="Times New Roman"/>
          <w:sz w:val="30"/>
          <w:szCs w:val="30"/>
          <w:lang w:val="ru-RU"/>
        </w:rPr>
        <w:t>Гуттен-Чапских</w:t>
      </w:r>
      <w:proofErr w:type="spellEnd"/>
      <w:r w:rsidR="00404E4D">
        <w:rPr>
          <w:rFonts w:ascii="Times New Roman" w:hAnsi="Times New Roman" w:cs="Times New Roman"/>
          <w:sz w:val="30"/>
          <w:szCs w:val="30"/>
          <w:lang w:val="ru-RU"/>
        </w:rPr>
        <w:t>. В арке размещались литые ворота. Центральная арка с двух сторон укреплена двумя двухъярусными контрфорсами. С левой стороны центральная арка соединяется с более низкой прямоугольной стеной. Стена имеет маленькую входную стрельчатую арку, окруженную профилированным наличником. Литая дверь не сохранилась. С правой стороны от проездной арки находится маленькое здание сторожки, которая состоит их трех объемов.</w:t>
      </w:r>
    </w:p>
    <w:p w:rsidR="003F66EA" w:rsidRDefault="003F66EA" w:rsidP="003F66EA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84008">
        <w:rPr>
          <w:rFonts w:ascii="Times New Roman" w:hAnsi="Times New Roman" w:cs="Times New Roman"/>
          <w:i/>
          <w:sz w:val="30"/>
          <w:szCs w:val="30"/>
          <w:lang w:val="ru-RU"/>
        </w:rPr>
        <w:t>Водонапорная башня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построена из кирпича на известково-песчаном растворе. Имеет два яруса. В плане – шестиугольник. Второй ярус больше первого и выступает за границы стен с помощью карниза с сухариками. Когда-то башню венчал острый шатер, покрытый гонтом, и деревянный шпиль. На первом ярусе имеются арочные узкие двери, с противоположной стороны – лучковое окно. На втором ярусе располагались два маленьких окна с лучковыми арками. Внутри второго яруса установлен железный барабан на клепках. Ранее от башни был протянут водопровод к кухонному флигелю, дворцу и фонтану. Теперь второй ярус разрушен. Сохранился большой барабан и остатки второго яруса.</w:t>
      </w:r>
    </w:p>
    <w:p w:rsidR="003F66EA" w:rsidRDefault="003F66EA" w:rsidP="003F66EA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Водонапорная башня была построена в 1860-е гг. владельцем усадьбы 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Эмериком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Гуттен-Чапским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. Действовала до 1983 года. </w:t>
      </w:r>
    </w:p>
    <w:p w:rsidR="00D0481D" w:rsidRDefault="00D0481D" w:rsidP="003F66EA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D0481D" w:rsidRDefault="00D0481D" w:rsidP="00D0481D">
      <w:pPr>
        <w:pStyle w:val="a4"/>
        <w:spacing w:before="0" w:beforeAutospacing="0" w:after="0" w:afterAutospacing="0"/>
        <w:jc w:val="both"/>
        <w:rPr>
          <w:sz w:val="30"/>
          <w:szCs w:val="30"/>
        </w:rPr>
      </w:pPr>
      <w:r w:rsidRPr="00876750">
        <w:rPr>
          <w:b/>
          <w:bCs/>
          <w:iCs/>
          <w:sz w:val="30"/>
          <w:szCs w:val="30"/>
        </w:rPr>
        <w:t>Правоустанавливающие документы:</w:t>
      </w:r>
      <w:r w:rsidRPr="00876750">
        <w:rPr>
          <w:sz w:val="30"/>
          <w:szCs w:val="30"/>
        </w:rPr>
        <w:t xml:space="preserve"> на объект</w:t>
      </w:r>
      <w:r>
        <w:rPr>
          <w:sz w:val="30"/>
          <w:szCs w:val="30"/>
        </w:rPr>
        <w:t xml:space="preserve">ы историко-культурной ценности </w:t>
      </w:r>
      <w:r w:rsidRPr="00876750">
        <w:rPr>
          <w:sz w:val="30"/>
          <w:szCs w:val="30"/>
        </w:rPr>
        <w:t>разработан</w:t>
      </w:r>
      <w:r>
        <w:rPr>
          <w:sz w:val="30"/>
          <w:szCs w:val="30"/>
        </w:rPr>
        <w:t>ы</w:t>
      </w:r>
      <w:r w:rsidRPr="00876750">
        <w:rPr>
          <w:sz w:val="30"/>
          <w:szCs w:val="30"/>
        </w:rPr>
        <w:t xml:space="preserve"> паспорт</w:t>
      </w:r>
      <w:r>
        <w:rPr>
          <w:sz w:val="30"/>
          <w:szCs w:val="30"/>
        </w:rPr>
        <w:t>а</w:t>
      </w:r>
      <w:r w:rsidRPr="00876750">
        <w:rPr>
          <w:sz w:val="30"/>
          <w:szCs w:val="30"/>
        </w:rPr>
        <w:t>, установлен</w:t>
      </w:r>
      <w:r>
        <w:rPr>
          <w:sz w:val="30"/>
          <w:szCs w:val="30"/>
        </w:rPr>
        <w:t>ы</w:t>
      </w:r>
      <w:r w:rsidRPr="00876750">
        <w:rPr>
          <w:sz w:val="30"/>
          <w:szCs w:val="30"/>
        </w:rPr>
        <w:t xml:space="preserve"> охранн</w:t>
      </w:r>
      <w:r>
        <w:rPr>
          <w:sz w:val="30"/>
          <w:szCs w:val="30"/>
        </w:rPr>
        <w:t xml:space="preserve">ые </w:t>
      </w:r>
      <w:r w:rsidRPr="00876750">
        <w:rPr>
          <w:sz w:val="30"/>
          <w:szCs w:val="30"/>
        </w:rPr>
        <w:t>доск</w:t>
      </w:r>
      <w:r>
        <w:rPr>
          <w:sz w:val="30"/>
          <w:szCs w:val="30"/>
        </w:rPr>
        <w:t>и</w:t>
      </w:r>
      <w:r w:rsidRPr="00876750">
        <w:rPr>
          <w:sz w:val="30"/>
          <w:szCs w:val="30"/>
        </w:rPr>
        <w:t>, по</w:t>
      </w:r>
      <w:r>
        <w:rPr>
          <w:sz w:val="30"/>
          <w:szCs w:val="30"/>
        </w:rPr>
        <w:t>дписаны охранные обязательства, разработан и утвержден проект зон охраны</w:t>
      </w:r>
      <w:r w:rsidRPr="00876750">
        <w:rPr>
          <w:sz w:val="30"/>
          <w:szCs w:val="30"/>
        </w:rPr>
        <w:t>.</w:t>
      </w:r>
    </w:p>
    <w:p w:rsidR="00D0481D" w:rsidRPr="00876750" w:rsidRDefault="00D0481D" w:rsidP="00D0481D">
      <w:pPr>
        <w:pStyle w:val="a4"/>
        <w:spacing w:before="0" w:beforeAutospacing="0" w:after="0" w:afterAutospacing="0"/>
        <w:jc w:val="both"/>
        <w:rPr>
          <w:sz w:val="30"/>
          <w:szCs w:val="30"/>
        </w:rPr>
      </w:pPr>
    </w:p>
    <w:p w:rsidR="00D0481D" w:rsidRDefault="00D0481D" w:rsidP="00D0481D">
      <w:pPr>
        <w:pStyle w:val="a3"/>
        <w:jc w:val="both"/>
        <w:rPr>
          <w:rFonts w:ascii="Times New Roman" w:hAnsi="Times New Roman"/>
          <w:bCs/>
          <w:sz w:val="30"/>
          <w:szCs w:val="30"/>
          <w:lang w:val="ru-RU"/>
        </w:rPr>
      </w:pPr>
      <w:r w:rsidRPr="00D0481D">
        <w:rPr>
          <w:rFonts w:ascii="Times New Roman" w:hAnsi="Times New Roman"/>
          <w:b/>
          <w:bCs/>
          <w:iCs/>
          <w:sz w:val="30"/>
          <w:szCs w:val="30"/>
          <w:lang w:val="ru-RU"/>
        </w:rPr>
        <w:t xml:space="preserve">Собственник объекта: </w:t>
      </w:r>
      <w:r>
        <w:rPr>
          <w:rFonts w:ascii="Times New Roman" w:hAnsi="Times New Roman"/>
          <w:sz w:val="30"/>
          <w:szCs w:val="30"/>
          <w:lang w:val="ru-RU"/>
        </w:rPr>
        <w:t>Управление по образованию, спорту и туризму Дзержинского райисполкома</w:t>
      </w:r>
      <w:r w:rsidRPr="00D0481D">
        <w:rPr>
          <w:rFonts w:ascii="Times New Roman" w:hAnsi="Times New Roman"/>
          <w:bCs/>
          <w:sz w:val="30"/>
          <w:szCs w:val="30"/>
          <w:lang w:val="ru-RU"/>
        </w:rPr>
        <w:t>.</w:t>
      </w:r>
    </w:p>
    <w:p w:rsidR="00392A8D" w:rsidRPr="00D0481D" w:rsidRDefault="00392A8D" w:rsidP="00D0481D">
      <w:pPr>
        <w:pStyle w:val="a3"/>
        <w:jc w:val="both"/>
        <w:rPr>
          <w:rFonts w:ascii="Times New Roman" w:hAnsi="Times New Roman"/>
          <w:bCs/>
          <w:sz w:val="30"/>
          <w:szCs w:val="30"/>
          <w:lang w:val="ru-RU"/>
        </w:rPr>
      </w:pPr>
    </w:p>
    <w:p w:rsidR="00D0481D" w:rsidRPr="00DD4D2C" w:rsidRDefault="00D0481D" w:rsidP="00DD4D2C">
      <w:pPr>
        <w:pStyle w:val="a3"/>
        <w:jc w:val="both"/>
        <w:rPr>
          <w:rFonts w:ascii="Times New Roman" w:hAnsi="Times New Roman"/>
          <w:b/>
          <w:sz w:val="30"/>
          <w:szCs w:val="30"/>
          <w:lang w:val="ru-RU"/>
        </w:rPr>
      </w:pPr>
      <w:r w:rsidRPr="00D0481D">
        <w:rPr>
          <w:rFonts w:ascii="Times New Roman" w:hAnsi="Times New Roman"/>
          <w:b/>
          <w:iCs/>
          <w:sz w:val="30"/>
          <w:szCs w:val="30"/>
          <w:lang w:val="ru-RU"/>
        </w:rPr>
        <w:t>Информация для инвестора:</w:t>
      </w:r>
      <w:r w:rsidRPr="00D0481D">
        <w:rPr>
          <w:rFonts w:ascii="Times New Roman" w:hAnsi="Times New Roman"/>
          <w:b/>
          <w:i/>
          <w:iCs/>
          <w:sz w:val="30"/>
          <w:szCs w:val="30"/>
          <w:lang w:val="ru-RU"/>
        </w:rPr>
        <w:t xml:space="preserve"> </w:t>
      </w:r>
      <w:r w:rsidRPr="00D0481D">
        <w:rPr>
          <w:rFonts w:ascii="Times New Roman" w:hAnsi="Times New Roman"/>
          <w:bCs/>
          <w:sz w:val="30"/>
          <w:szCs w:val="30"/>
          <w:lang w:val="ru-RU"/>
        </w:rPr>
        <w:t xml:space="preserve">в случае имеющихся инвестиционных предложений просим обращаться к </w:t>
      </w:r>
      <w:r w:rsidR="00392A8D">
        <w:rPr>
          <w:rFonts w:ascii="Times New Roman" w:hAnsi="Times New Roman"/>
          <w:bCs/>
          <w:sz w:val="30"/>
          <w:szCs w:val="30"/>
          <w:lang w:val="ru-RU"/>
        </w:rPr>
        <w:t>начальнику отдела культуры Дзержинского райисполкома</w:t>
      </w:r>
      <w:r w:rsidRPr="00392A8D">
        <w:rPr>
          <w:rFonts w:ascii="Times New Roman" w:hAnsi="Times New Roman"/>
          <w:bCs/>
          <w:sz w:val="30"/>
          <w:szCs w:val="30"/>
          <w:lang w:val="ru-RU"/>
        </w:rPr>
        <w:t xml:space="preserve"> (</w:t>
      </w:r>
      <w:r w:rsidR="00392A8D">
        <w:rPr>
          <w:rFonts w:ascii="Times New Roman" w:hAnsi="Times New Roman"/>
          <w:bCs/>
          <w:sz w:val="30"/>
          <w:szCs w:val="30"/>
          <w:lang w:val="ru-RU"/>
        </w:rPr>
        <w:t>Станкевич Александр Александрович</w:t>
      </w:r>
      <w:r w:rsidRPr="00392A8D">
        <w:rPr>
          <w:rFonts w:ascii="Times New Roman" w:hAnsi="Times New Roman"/>
          <w:bCs/>
          <w:sz w:val="30"/>
          <w:szCs w:val="30"/>
          <w:lang w:val="ru-RU"/>
        </w:rPr>
        <w:t>),</w:t>
      </w:r>
      <w:r w:rsidR="00DD4D2C">
        <w:rPr>
          <w:rFonts w:ascii="Times New Roman" w:hAnsi="Times New Roman"/>
          <w:bCs/>
          <w:sz w:val="30"/>
          <w:szCs w:val="30"/>
          <w:lang w:val="ru-RU"/>
        </w:rPr>
        <w:t xml:space="preserve"> </w:t>
      </w:r>
      <w:r w:rsidR="000A0A9C">
        <w:rPr>
          <w:rFonts w:ascii="Times New Roman" w:hAnsi="Times New Roman"/>
          <w:bCs/>
          <w:sz w:val="30"/>
          <w:szCs w:val="30"/>
          <w:lang w:val="ru-RU"/>
        </w:rPr>
        <w:br/>
      </w:r>
      <w:bookmarkStart w:id="0" w:name="_GoBack"/>
      <w:bookmarkEnd w:id="0"/>
      <w:r w:rsidRPr="00392A8D">
        <w:rPr>
          <w:rFonts w:ascii="Times New Roman" w:hAnsi="Times New Roman"/>
          <w:bCs/>
          <w:sz w:val="30"/>
          <w:szCs w:val="30"/>
          <w:lang w:val="ru-RU"/>
        </w:rPr>
        <w:t>тел. 8(0171</w:t>
      </w:r>
      <w:r w:rsidR="00392A8D">
        <w:rPr>
          <w:rFonts w:ascii="Times New Roman" w:hAnsi="Times New Roman"/>
          <w:bCs/>
          <w:sz w:val="30"/>
          <w:szCs w:val="30"/>
          <w:lang w:val="ru-RU"/>
        </w:rPr>
        <w:t>6</w:t>
      </w:r>
      <w:r w:rsidRPr="00392A8D">
        <w:rPr>
          <w:rFonts w:ascii="Times New Roman" w:hAnsi="Times New Roman"/>
          <w:bCs/>
          <w:sz w:val="30"/>
          <w:szCs w:val="30"/>
          <w:lang w:val="ru-RU"/>
        </w:rPr>
        <w:t xml:space="preserve">) </w:t>
      </w:r>
      <w:r w:rsidR="00392A8D">
        <w:rPr>
          <w:rFonts w:ascii="Times New Roman" w:hAnsi="Times New Roman"/>
          <w:bCs/>
          <w:sz w:val="30"/>
          <w:szCs w:val="30"/>
          <w:lang w:val="ru-RU"/>
        </w:rPr>
        <w:t>5-94-37</w:t>
      </w:r>
    </w:p>
    <w:p w:rsidR="00392A8D" w:rsidRDefault="00392A8D" w:rsidP="003F66EA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392A8D" w:rsidRDefault="00392A8D" w:rsidP="003F66EA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392A8D" w:rsidRDefault="00392A8D" w:rsidP="003F66EA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5657850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27" y="21545"/>
                <wp:lineTo x="215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10-03-25-10-13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Pr="00392A8D" w:rsidRDefault="00392A8D" w:rsidP="00392A8D">
      <w:pPr>
        <w:rPr>
          <w:lang w:val="ru-RU"/>
        </w:rPr>
      </w:pPr>
    </w:p>
    <w:p w:rsidR="00392A8D" w:rsidRDefault="00392A8D" w:rsidP="00392A8D">
      <w:pPr>
        <w:rPr>
          <w:lang w:val="ru-RU"/>
        </w:rPr>
      </w:pPr>
    </w:p>
    <w:p w:rsidR="00392A8D" w:rsidRDefault="00392A8D" w:rsidP="00392A8D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392A8D">
        <w:rPr>
          <w:rFonts w:ascii="Times New Roman" w:hAnsi="Times New Roman" w:cs="Times New Roman"/>
          <w:b/>
          <w:sz w:val="30"/>
          <w:szCs w:val="30"/>
          <w:lang w:val="ru-RU"/>
        </w:rPr>
        <w:t>Водонапорная башня</w:t>
      </w:r>
    </w:p>
    <w:p w:rsidR="00392A8D" w:rsidRDefault="00392A8D" w:rsidP="00392A8D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92A8D" w:rsidRDefault="00392A8D" w:rsidP="00392A8D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92A8D" w:rsidRDefault="00DD4D2C" w:rsidP="00DD4D2C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0A3749E3" wp14:editId="061A348D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6151880" cy="4613910"/>
            <wp:effectExtent l="0" t="0" r="1270" b="0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10-03-25-10-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A8D" w:rsidRPr="00392A8D" w:rsidRDefault="00392A8D" w:rsidP="00392A8D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Северные въездные ворота</w:t>
      </w:r>
    </w:p>
    <w:sectPr w:rsidR="00392A8D" w:rsidRPr="00392A8D" w:rsidSect="00DD4D2C">
      <w:pgSz w:w="12240" w:h="15840"/>
      <w:pgMar w:top="1135" w:right="851" w:bottom="993" w:left="1701" w:header="1128" w:footer="26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C7B"/>
    <w:rsid w:val="000A0A9C"/>
    <w:rsid w:val="000B34D1"/>
    <w:rsid w:val="00165AF4"/>
    <w:rsid w:val="0036342F"/>
    <w:rsid w:val="00392A8D"/>
    <w:rsid w:val="003F66EA"/>
    <w:rsid w:val="00404E4D"/>
    <w:rsid w:val="00984008"/>
    <w:rsid w:val="00B84C7B"/>
    <w:rsid w:val="00D0481D"/>
    <w:rsid w:val="00D60D2A"/>
    <w:rsid w:val="00DD4D2C"/>
    <w:rsid w:val="00DE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34C6E"/>
  <w15:chartTrackingRefBased/>
  <w15:docId w15:val="{A6E04A8F-FF93-4841-BD7F-5E7A33445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4C7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04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D60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0D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dzikm</dc:creator>
  <cp:keywords/>
  <dc:description/>
  <cp:lastModifiedBy>Курьянович Вероника Антоновна</cp:lastModifiedBy>
  <cp:revision>3</cp:revision>
  <cp:lastPrinted>2025-03-10T08:23:00Z</cp:lastPrinted>
  <dcterms:created xsi:type="dcterms:W3CDTF">2025-03-11T09:14:00Z</dcterms:created>
  <dcterms:modified xsi:type="dcterms:W3CDTF">2025-03-28T13:09:00Z</dcterms:modified>
</cp:coreProperties>
</file>